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49FFDC" w14:textId="77777777" w:rsidR="00025C1A" w:rsidRDefault="00025C1A" w:rsidP="00025C1A">
      <w:pPr>
        <w:ind w:right="20"/>
        <w:rPr>
          <w:rFonts w:ascii="Arial" w:hAnsi="Arial" w:cs="Arial"/>
          <w:b/>
          <w:sz w:val="22"/>
          <w:szCs w:val="22"/>
        </w:rPr>
      </w:pPr>
    </w:p>
    <w:p w14:paraId="580A5078" w14:textId="224C46EF" w:rsidR="004A45F7" w:rsidRPr="00025C1A" w:rsidRDefault="004A45F7" w:rsidP="00025C1A">
      <w:pPr>
        <w:ind w:right="20"/>
        <w:rPr>
          <w:rFonts w:ascii="Arial" w:hAnsi="Arial" w:cs="Arial"/>
          <w:b/>
          <w:sz w:val="22"/>
          <w:szCs w:val="22"/>
        </w:rPr>
      </w:pPr>
      <w:r w:rsidRPr="00025C1A">
        <w:rPr>
          <w:rFonts w:ascii="Arial" w:hAnsi="Arial" w:cs="Arial"/>
          <w:b/>
          <w:sz w:val="22"/>
          <w:szCs w:val="22"/>
        </w:rPr>
        <w:t>For the attention of the Headteacher/Bursar</w:t>
      </w:r>
    </w:p>
    <w:p w14:paraId="766DE11D" w14:textId="77777777" w:rsidR="004A45F7" w:rsidRPr="00025C1A" w:rsidRDefault="004A45F7" w:rsidP="00025C1A">
      <w:pPr>
        <w:ind w:right="20"/>
        <w:rPr>
          <w:rFonts w:ascii="Arial" w:hAnsi="Arial" w:cs="Arial"/>
          <w:b/>
          <w:sz w:val="22"/>
          <w:szCs w:val="22"/>
          <w:u w:val="single"/>
        </w:rPr>
      </w:pPr>
    </w:p>
    <w:p w14:paraId="70620CBE" w14:textId="77777777" w:rsidR="004A45F7" w:rsidRPr="00025C1A" w:rsidRDefault="004A45F7" w:rsidP="00025C1A">
      <w:pPr>
        <w:ind w:right="20"/>
        <w:rPr>
          <w:rFonts w:ascii="Arial" w:hAnsi="Arial" w:cs="Arial"/>
          <w:b/>
          <w:sz w:val="22"/>
          <w:szCs w:val="22"/>
        </w:rPr>
      </w:pPr>
      <w:r w:rsidRPr="00025C1A">
        <w:rPr>
          <w:rFonts w:ascii="Arial" w:hAnsi="Arial" w:cs="Arial"/>
          <w:b/>
          <w:sz w:val="22"/>
          <w:szCs w:val="22"/>
          <w:u w:val="single"/>
        </w:rPr>
        <w:t xml:space="preserve">Motion Picture Licensing Company – MPLC Umbrella Licence for Schools </w:t>
      </w:r>
    </w:p>
    <w:p w14:paraId="7C8FD4EC" w14:textId="0E119356" w:rsidR="004A45F7" w:rsidRPr="00025C1A" w:rsidRDefault="004A45F7" w:rsidP="00025C1A">
      <w:pPr>
        <w:ind w:right="20"/>
        <w:rPr>
          <w:rFonts w:ascii="Arial" w:hAnsi="Arial" w:cs="Arial"/>
          <w:b/>
          <w:sz w:val="22"/>
          <w:szCs w:val="22"/>
          <w:u w:val="single"/>
        </w:rPr>
      </w:pPr>
      <w:r w:rsidRPr="00025C1A">
        <w:rPr>
          <w:rFonts w:ascii="Arial" w:hAnsi="Arial" w:cs="Arial"/>
          <w:b/>
          <w:sz w:val="22"/>
          <w:szCs w:val="22"/>
          <w:u w:val="single"/>
        </w:rPr>
        <w:t>for the year 1 April 202</w:t>
      </w:r>
      <w:r w:rsidR="00CF4F56">
        <w:rPr>
          <w:rFonts w:ascii="Arial" w:hAnsi="Arial" w:cs="Arial"/>
          <w:b/>
          <w:sz w:val="22"/>
          <w:szCs w:val="22"/>
          <w:u w:val="single"/>
        </w:rPr>
        <w:t>4</w:t>
      </w:r>
      <w:r w:rsidRPr="00025C1A">
        <w:rPr>
          <w:rFonts w:ascii="Arial" w:hAnsi="Arial" w:cs="Arial"/>
          <w:b/>
          <w:sz w:val="22"/>
          <w:szCs w:val="22"/>
          <w:u w:val="single"/>
        </w:rPr>
        <w:t xml:space="preserve"> to 31 March 202</w:t>
      </w:r>
      <w:r w:rsidR="00CF4F56">
        <w:rPr>
          <w:rFonts w:ascii="Arial" w:hAnsi="Arial" w:cs="Arial"/>
          <w:b/>
          <w:sz w:val="22"/>
          <w:szCs w:val="22"/>
          <w:u w:val="single"/>
        </w:rPr>
        <w:t>5</w:t>
      </w:r>
    </w:p>
    <w:p w14:paraId="34E86456" w14:textId="77777777" w:rsidR="004A45F7" w:rsidRPr="00025C1A" w:rsidRDefault="004A45F7" w:rsidP="00025C1A">
      <w:pPr>
        <w:ind w:right="20"/>
        <w:rPr>
          <w:rFonts w:ascii="Arial" w:hAnsi="Arial" w:cs="Arial"/>
          <w:b/>
          <w:sz w:val="22"/>
          <w:szCs w:val="22"/>
          <w:u w:val="single"/>
        </w:rPr>
      </w:pPr>
    </w:p>
    <w:p w14:paraId="525E01CC" w14:textId="77777777" w:rsidR="004A45F7" w:rsidRPr="00025C1A" w:rsidRDefault="004A45F7" w:rsidP="00025C1A">
      <w:pPr>
        <w:ind w:right="20"/>
        <w:jc w:val="both"/>
        <w:rPr>
          <w:rFonts w:ascii="Arial" w:hAnsi="Arial" w:cs="Arial"/>
          <w:sz w:val="22"/>
          <w:szCs w:val="22"/>
        </w:rPr>
      </w:pPr>
      <w:r w:rsidRPr="00025C1A">
        <w:rPr>
          <w:rFonts w:ascii="Arial" w:hAnsi="Arial" w:cs="Arial"/>
          <w:sz w:val="22"/>
          <w:szCs w:val="22"/>
        </w:rPr>
        <w:t xml:space="preserve">We are pleased to work in partnership with MPLC and have jointly agreed that IAPS will administer the issuing of MPLC Umbrella Licences to Independent Schools. This offers the same simple licence process you enjoy with IAPS for your CLA, and NLA licences. It also brings with </w:t>
      </w:r>
      <w:proofErr w:type="gramStart"/>
      <w:r w:rsidRPr="00025C1A">
        <w:rPr>
          <w:rFonts w:ascii="Arial" w:hAnsi="Arial" w:cs="Arial"/>
          <w:sz w:val="22"/>
          <w:szCs w:val="22"/>
        </w:rPr>
        <w:t>it</w:t>
      </w:r>
      <w:proofErr w:type="gramEnd"/>
      <w:r w:rsidRPr="00025C1A">
        <w:rPr>
          <w:rFonts w:ascii="Arial" w:hAnsi="Arial" w:cs="Arial"/>
          <w:sz w:val="22"/>
          <w:szCs w:val="22"/>
        </w:rPr>
        <w:t xml:space="preserve"> IAPS knowledge, expertise and advice together with the added cost benefit through a special IAPS annual tariff.</w:t>
      </w:r>
    </w:p>
    <w:p w14:paraId="7B77BEAE" w14:textId="77777777" w:rsidR="004A45F7" w:rsidRPr="00025C1A" w:rsidRDefault="004A45F7" w:rsidP="00025C1A">
      <w:pPr>
        <w:ind w:right="20"/>
        <w:rPr>
          <w:rFonts w:ascii="Arial" w:hAnsi="Arial" w:cs="Arial"/>
          <w:sz w:val="22"/>
          <w:szCs w:val="22"/>
        </w:rPr>
      </w:pPr>
    </w:p>
    <w:p w14:paraId="3BDB15AB" w14:textId="77777777" w:rsidR="004A45F7" w:rsidRPr="00025C1A" w:rsidRDefault="004A45F7" w:rsidP="00025C1A">
      <w:pPr>
        <w:ind w:right="20"/>
        <w:jc w:val="both"/>
        <w:rPr>
          <w:rFonts w:ascii="Arial" w:hAnsi="Arial" w:cs="Arial"/>
          <w:sz w:val="22"/>
          <w:szCs w:val="22"/>
        </w:rPr>
      </w:pPr>
      <w:r w:rsidRPr="00025C1A">
        <w:rPr>
          <w:rFonts w:ascii="Arial" w:hAnsi="Arial" w:cs="Arial"/>
          <w:sz w:val="22"/>
          <w:szCs w:val="22"/>
        </w:rPr>
        <w:t xml:space="preserve">Your MPLC Umbrella Licence for Independent Schools to legally show pre-recorded films, specialist educational and TV DVDs, Blu-ray and legal downloads is enclosed. </w:t>
      </w:r>
    </w:p>
    <w:p w14:paraId="5EDB0FB8" w14:textId="77777777" w:rsidR="004A45F7" w:rsidRPr="00025C1A" w:rsidRDefault="004A45F7" w:rsidP="00025C1A">
      <w:pPr>
        <w:ind w:right="20"/>
        <w:jc w:val="both"/>
        <w:rPr>
          <w:rFonts w:ascii="Arial" w:hAnsi="Arial" w:cs="Arial"/>
          <w:sz w:val="22"/>
          <w:szCs w:val="22"/>
        </w:rPr>
      </w:pPr>
    </w:p>
    <w:p w14:paraId="14F6F471" w14:textId="77777777" w:rsidR="004A45F7" w:rsidRPr="00025C1A" w:rsidRDefault="004A45F7" w:rsidP="00025C1A">
      <w:pPr>
        <w:ind w:right="20"/>
        <w:jc w:val="both"/>
        <w:rPr>
          <w:rFonts w:ascii="Arial" w:hAnsi="Arial" w:cs="Arial"/>
          <w:sz w:val="22"/>
          <w:szCs w:val="22"/>
        </w:rPr>
      </w:pPr>
      <w:r w:rsidRPr="00025C1A">
        <w:rPr>
          <w:rFonts w:ascii="Arial" w:hAnsi="Arial" w:cs="Arial"/>
          <w:sz w:val="22"/>
          <w:szCs w:val="22"/>
        </w:rPr>
        <w:t xml:space="preserve">There are two licences a school needs for the comprehensive legal use of DVD/Video - a MPLC Licence and a PVS Licence. The MPLC Umbrella Licence is in place to protect the independent studios rights in the same way as the mainly Hollywood studios are through the PVS Licence. For further information on the PVS Licence and around 15 studios represented, please refer to PVSL ‘Participating Studios’ at </w:t>
      </w:r>
      <w:hyperlink r:id="rId8" w:history="1">
        <w:r w:rsidRPr="00025C1A">
          <w:rPr>
            <w:rStyle w:val="Hyperlink"/>
            <w:rFonts w:ascii="Arial" w:hAnsi="Arial" w:cs="Arial"/>
            <w:sz w:val="22"/>
            <w:szCs w:val="22"/>
          </w:rPr>
          <w:t>www.filmbankmedia.co</w:t>
        </w:r>
      </w:hyperlink>
      <w:r w:rsidRPr="00025C1A">
        <w:rPr>
          <w:rStyle w:val="Hyperlink"/>
          <w:rFonts w:ascii="Arial" w:hAnsi="Arial" w:cs="Arial"/>
          <w:sz w:val="22"/>
          <w:szCs w:val="22"/>
        </w:rPr>
        <w:t>m/licences/pvsl/</w:t>
      </w:r>
      <w:r w:rsidRPr="00025C1A">
        <w:rPr>
          <w:rFonts w:ascii="Arial" w:hAnsi="Arial" w:cs="Arial"/>
          <w:sz w:val="22"/>
          <w:szCs w:val="22"/>
        </w:rPr>
        <w:t>.</w:t>
      </w:r>
    </w:p>
    <w:p w14:paraId="610C4A6C" w14:textId="77777777" w:rsidR="004A45F7" w:rsidRPr="00025C1A" w:rsidRDefault="004A45F7" w:rsidP="00025C1A">
      <w:pPr>
        <w:ind w:right="20"/>
        <w:jc w:val="both"/>
        <w:rPr>
          <w:rFonts w:ascii="Arial" w:hAnsi="Arial" w:cs="Arial"/>
          <w:sz w:val="22"/>
          <w:szCs w:val="22"/>
        </w:rPr>
      </w:pPr>
    </w:p>
    <w:p w14:paraId="2F8FF3FE" w14:textId="77777777" w:rsidR="004A45F7" w:rsidRPr="00025C1A" w:rsidRDefault="004A45F7" w:rsidP="00025C1A">
      <w:pPr>
        <w:ind w:right="20"/>
        <w:jc w:val="both"/>
        <w:rPr>
          <w:rFonts w:ascii="Arial" w:hAnsi="Arial" w:cs="Arial"/>
          <w:sz w:val="22"/>
          <w:szCs w:val="22"/>
        </w:rPr>
      </w:pPr>
      <w:r w:rsidRPr="00025C1A">
        <w:rPr>
          <w:rFonts w:ascii="Arial" w:hAnsi="Arial" w:cs="Arial"/>
          <w:sz w:val="22"/>
          <w:szCs w:val="22"/>
        </w:rPr>
        <w:t xml:space="preserve">The MPLC Umbrella Licence for Schools exclusively represents a growing number of over 3,000 independent film studios, specialist educational and TV producers. These include Sony Pictures Classics, Lionsgate, Ealing Studios, Scholastics Inc, McGraw-Hill, Golden Books, The Family Entertainment Library, Big Idea, Contender and HIT Entertainment. The major TV producers are also represented. </w:t>
      </w:r>
    </w:p>
    <w:p w14:paraId="40901A2F" w14:textId="77777777" w:rsidR="004A45F7" w:rsidRPr="00025C1A" w:rsidRDefault="004A45F7" w:rsidP="00025C1A">
      <w:pPr>
        <w:ind w:right="20"/>
        <w:jc w:val="both"/>
        <w:rPr>
          <w:rFonts w:ascii="Arial" w:hAnsi="Arial" w:cs="Arial"/>
          <w:sz w:val="22"/>
          <w:szCs w:val="22"/>
        </w:rPr>
      </w:pPr>
    </w:p>
    <w:p w14:paraId="73495EC7" w14:textId="77777777" w:rsidR="004A45F7" w:rsidRPr="00025C1A" w:rsidRDefault="004A45F7" w:rsidP="00025C1A">
      <w:pPr>
        <w:ind w:right="20"/>
        <w:jc w:val="both"/>
        <w:rPr>
          <w:rFonts w:ascii="Arial" w:hAnsi="Arial" w:cs="Arial"/>
          <w:sz w:val="22"/>
          <w:szCs w:val="22"/>
        </w:rPr>
      </w:pPr>
      <w:r w:rsidRPr="00025C1A">
        <w:rPr>
          <w:rFonts w:ascii="Arial" w:hAnsi="Arial" w:cs="Arial"/>
          <w:sz w:val="22"/>
          <w:szCs w:val="22"/>
        </w:rPr>
        <w:t xml:space="preserve">The licence allows unlimited showings of MPLC producer’s titles and there is no reporting of </w:t>
      </w:r>
      <w:proofErr w:type="gramStart"/>
      <w:r w:rsidRPr="00025C1A">
        <w:rPr>
          <w:rFonts w:ascii="Arial" w:hAnsi="Arial" w:cs="Arial"/>
          <w:sz w:val="22"/>
          <w:szCs w:val="22"/>
        </w:rPr>
        <w:t>use</w:t>
      </w:r>
      <w:proofErr w:type="gramEnd"/>
      <w:r w:rsidRPr="00025C1A">
        <w:rPr>
          <w:rFonts w:ascii="Arial" w:hAnsi="Arial" w:cs="Arial"/>
          <w:sz w:val="22"/>
          <w:szCs w:val="22"/>
        </w:rPr>
        <w:t xml:space="preserve"> or any other administration required. Just simple annual cover at one low annual fee. Schools can use their own libraries of films, from any legal rental or retail source. There can be no admission fee charged to view the film and no advertisement of the title to the </w:t>
      </w:r>
      <w:proofErr w:type="gramStart"/>
      <w:r w:rsidRPr="00025C1A">
        <w:rPr>
          <w:rFonts w:ascii="Arial" w:hAnsi="Arial" w:cs="Arial"/>
          <w:sz w:val="22"/>
          <w:szCs w:val="22"/>
        </w:rPr>
        <w:t>general public</w:t>
      </w:r>
      <w:proofErr w:type="gramEnd"/>
      <w:r w:rsidRPr="00025C1A">
        <w:rPr>
          <w:rFonts w:ascii="Arial" w:hAnsi="Arial" w:cs="Arial"/>
          <w:sz w:val="22"/>
          <w:szCs w:val="22"/>
        </w:rPr>
        <w:t xml:space="preserve">.  </w:t>
      </w:r>
    </w:p>
    <w:p w14:paraId="60C5F319" w14:textId="77777777" w:rsidR="004A45F7" w:rsidRPr="00025C1A" w:rsidRDefault="004A45F7" w:rsidP="00025C1A">
      <w:pPr>
        <w:ind w:right="20"/>
        <w:jc w:val="both"/>
        <w:rPr>
          <w:rFonts w:ascii="Arial" w:hAnsi="Arial" w:cs="Arial"/>
          <w:sz w:val="22"/>
          <w:szCs w:val="22"/>
        </w:rPr>
      </w:pPr>
    </w:p>
    <w:p w14:paraId="250BFB32" w14:textId="77777777" w:rsidR="004A45F7" w:rsidRPr="00025C1A" w:rsidRDefault="004A45F7" w:rsidP="00025C1A">
      <w:pPr>
        <w:ind w:right="20"/>
        <w:jc w:val="both"/>
        <w:rPr>
          <w:rFonts w:ascii="Arial" w:hAnsi="Arial" w:cs="Arial"/>
          <w:sz w:val="22"/>
          <w:szCs w:val="22"/>
        </w:rPr>
      </w:pPr>
      <w:r w:rsidRPr="00025C1A">
        <w:rPr>
          <w:rFonts w:ascii="Arial" w:hAnsi="Arial" w:cs="Arial"/>
          <w:sz w:val="22"/>
          <w:szCs w:val="22"/>
        </w:rPr>
        <w:t xml:space="preserve">The MPLC Umbrella Licence for Schools is required in addition to any existing licence arrangements with no overlap or duplication with any other licence the school may already hold. </w:t>
      </w:r>
    </w:p>
    <w:p w14:paraId="4E3183CD" w14:textId="77777777" w:rsidR="00025C1A" w:rsidRDefault="00025C1A" w:rsidP="00025C1A">
      <w:pPr>
        <w:ind w:right="1183"/>
        <w:jc w:val="both"/>
        <w:rPr>
          <w:rFonts w:ascii="Arial" w:hAnsi="Arial" w:cs="Arial"/>
          <w:sz w:val="22"/>
          <w:szCs w:val="22"/>
        </w:rPr>
      </w:pPr>
    </w:p>
    <w:p w14:paraId="5C9A30BA" w14:textId="77777777" w:rsidR="00025C1A" w:rsidRPr="00025C1A" w:rsidRDefault="00025C1A" w:rsidP="00025C1A">
      <w:pPr>
        <w:ind w:right="20"/>
        <w:rPr>
          <w:rFonts w:ascii="Arial" w:hAnsi="Arial" w:cs="Arial"/>
          <w:sz w:val="22"/>
          <w:szCs w:val="22"/>
        </w:rPr>
      </w:pPr>
      <w:r w:rsidRPr="00025C1A">
        <w:rPr>
          <w:rFonts w:ascii="Arial" w:hAnsi="Arial" w:cs="Arial"/>
          <w:sz w:val="22"/>
          <w:szCs w:val="22"/>
        </w:rPr>
        <w:t xml:space="preserve">Home entertainment formats (video/DVD/Blu-ray/digital file, AVI, Mpeg/flash/RM/MP4 etc) whether rented or purchased or downloaded from the internet are intended for home use only, as per the Copyright, Designs and Patents Act 1988. Showing films anywhere outside of a domestic, home environment </w:t>
      </w:r>
      <w:proofErr w:type="gramStart"/>
      <w:r w:rsidRPr="00025C1A">
        <w:rPr>
          <w:rFonts w:ascii="Arial" w:hAnsi="Arial" w:cs="Arial"/>
          <w:sz w:val="22"/>
          <w:szCs w:val="22"/>
        </w:rPr>
        <w:t>are</w:t>
      </w:r>
      <w:proofErr w:type="gramEnd"/>
      <w:r w:rsidRPr="00025C1A">
        <w:rPr>
          <w:rFonts w:ascii="Arial" w:hAnsi="Arial" w:cs="Arial"/>
          <w:sz w:val="22"/>
          <w:szCs w:val="22"/>
        </w:rPr>
        <w:t xml:space="preserve"> considered 'public performances' and require a licence.</w:t>
      </w:r>
    </w:p>
    <w:p w14:paraId="33A2318C" w14:textId="4E19C899" w:rsidR="00025C1A" w:rsidRDefault="00025C1A" w:rsidP="00025C1A">
      <w:pPr>
        <w:ind w:right="1183"/>
        <w:jc w:val="both"/>
        <w:rPr>
          <w:rFonts w:ascii="Arial" w:hAnsi="Arial" w:cs="Arial"/>
          <w:sz w:val="22"/>
          <w:szCs w:val="22"/>
        </w:rPr>
        <w:sectPr w:rsidR="00025C1A" w:rsidSect="000B3043">
          <w:headerReference w:type="default" r:id="rId9"/>
          <w:pgSz w:w="11900" w:h="16840"/>
          <w:pgMar w:top="2863" w:right="1440" w:bottom="1440" w:left="1440" w:header="567" w:footer="567" w:gutter="0"/>
          <w:cols w:space="708"/>
          <w:docGrid w:linePitch="326"/>
        </w:sectPr>
      </w:pPr>
    </w:p>
    <w:p w14:paraId="57B08355" w14:textId="77777777" w:rsidR="004A45F7" w:rsidRPr="00025C1A" w:rsidRDefault="004A45F7" w:rsidP="00025C1A">
      <w:pPr>
        <w:ind w:right="1183"/>
        <w:jc w:val="both"/>
        <w:rPr>
          <w:rFonts w:ascii="Arial" w:hAnsi="Arial" w:cs="Arial"/>
          <w:sz w:val="22"/>
          <w:szCs w:val="22"/>
        </w:rPr>
      </w:pPr>
    </w:p>
    <w:p w14:paraId="265F0505" w14:textId="77777777" w:rsidR="004A45F7" w:rsidRPr="00025C1A" w:rsidRDefault="004A45F7" w:rsidP="00025C1A">
      <w:pPr>
        <w:ind w:right="20"/>
        <w:jc w:val="both"/>
        <w:rPr>
          <w:rFonts w:ascii="Arial" w:hAnsi="Arial" w:cs="Arial"/>
          <w:sz w:val="22"/>
          <w:szCs w:val="22"/>
        </w:rPr>
      </w:pPr>
    </w:p>
    <w:p w14:paraId="26504CB0" w14:textId="328CB096" w:rsidR="004A45F7" w:rsidRPr="00340366" w:rsidRDefault="004A45F7" w:rsidP="00025C1A">
      <w:pPr>
        <w:ind w:right="20"/>
        <w:jc w:val="both"/>
        <w:rPr>
          <w:rFonts w:ascii="Arial" w:hAnsi="Arial" w:cs="Arial"/>
          <w:sz w:val="22"/>
          <w:szCs w:val="22"/>
        </w:rPr>
      </w:pPr>
      <w:r w:rsidRPr="00340366">
        <w:rPr>
          <w:rFonts w:ascii="Arial" w:hAnsi="Arial" w:cs="Arial"/>
          <w:sz w:val="22"/>
          <w:szCs w:val="22"/>
        </w:rPr>
        <w:t xml:space="preserve">Further details about the MPLC Umbrella Licence are available on the MPLC website </w:t>
      </w:r>
      <w:hyperlink r:id="rId10" w:history="1">
        <w:r w:rsidR="009E12CB" w:rsidRPr="009E12CB">
          <w:rPr>
            <w:rFonts w:ascii="Arial" w:eastAsia="Yu Gothic" w:hAnsi="Arial" w:cs="Arial"/>
            <w:color w:val="0000FF"/>
            <w:sz w:val="20"/>
            <w:szCs w:val="20"/>
            <w:u w:val="single"/>
          </w:rPr>
          <w:t>www.themp</w:t>
        </w:r>
        <w:r w:rsidR="009E12CB" w:rsidRPr="009E12CB">
          <w:rPr>
            <w:rFonts w:ascii="Arial" w:eastAsia="Yu Gothic" w:hAnsi="Arial" w:cs="Arial"/>
            <w:color w:val="0000FF"/>
            <w:sz w:val="20"/>
            <w:szCs w:val="20"/>
            <w:u w:val="single"/>
          </w:rPr>
          <w:t>l</w:t>
        </w:r>
        <w:r w:rsidR="009E12CB" w:rsidRPr="009E12CB">
          <w:rPr>
            <w:rFonts w:ascii="Arial" w:eastAsia="Yu Gothic" w:hAnsi="Arial" w:cs="Arial"/>
            <w:color w:val="0000FF"/>
            <w:sz w:val="20"/>
            <w:szCs w:val="20"/>
            <w:u w:val="single"/>
          </w:rPr>
          <w:t>c.co.uk</w:t>
        </w:r>
      </w:hyperlink>
    </w:p>
    <w:p w14:paraId="46BA0720" w14:textId="69B024EC" w:rsidR="007F16C3" w:rsidRPr="00340366" w:rsidRDefault="007F16C3" w:rsidP="00025C1A">
      <w:pPr>
        <w:ind w:left="1134" w:right="20"/>
        <w:jc w:val="both"/>
        <w:rPr>
          <w:rFonts w:ascii="Arial" w:hAnsi="Arial" w:cs="Arial"/>
          <w:sz w:val="22"/>
          <w:szCs w:val="22"/>
        </w:rPr>
      </w:pPr>
    </w:p>
    <w:p w14:paraId="0A4D3FDA" w14:textId="423957BD" w:rsidR="004A45F7" w:rsidRPr="00340366" w:rsidRDefault="00340366" w:rsidP="00340366">
      <w:pPr>
        <w:suppressAutoHyphens/>
        <w:ind w:left="720" w:right="20" w:hanging="720"/>
        <w:jc w:val="both"/>
        <w:rPr>
          <w:rFonts w:ascii="Arial" w:hAnsi="Arial" w:cs="Arial"/>
          <w:sz w:val="22"/>
          <w:szCs w:val="22"/>
        </w:rPr>
      </w:pPr>
      <w:r w:rsidRPr="00340366">
        <w:rPr>
          <w:rFonts w:ascii="Arial" w:hAnsi="Arial" w:cs="Arial"/>
          <w:sz w:val="22"/>
          <w:szCs w:val="22"/>
        </w:rPr>
        <w:t>●</w:t>
      </w:r>
      <w:r w:rsidRPr="00340366">
        <w:rPr>
          <w:rFonts w:ascii="Arial" w:hAnsi="Arial" w:cs="Arial"/>
          <w:sz w:val="22"/>
          <w:szCs w:val="22"/>
        </w:rPr>
        <w:tab/>
      </w:r>
      <w:r w:rsidR="004A45F7" w:rsidRPr="00340366">
        <w:rPr>
          <w:rFonts w:ascii="Arial" w:hAnsi="Arial" w:cs="Arial"/>
          <w:sz w:val="22"/>
          <w:szCs w:val="22"/>
        </w:rPr>
        <w:t>Enclosed is an invoice for licence fees due for the year 1 April 202</w:t>
      </w:r>
      <w:r w:rsidR="00CF4F56">
        <w:rPr>
          <w:rFonts w:ascii="Arial" w:hAnsi="Arial" w:cs="Arial"/>
          <w:sz w:val="22"/>
          <w:szCs w:val="22"/>
        </w:rPr>
        <w:t>4</w:t>
      </w:r>
      <w:r w:rsidR="004A45F7" w:rsidRPr="00340366">
        <w:rPr>
          <w:rFonts w:ascii="Arial" w:hAnsi="Arial" w:cs="Arial"/>
          <w:sz w:val="22"/>
          <w:szCs w:val="22"/>
        </w:rPr>
        <w:t xml:space="preserve"> to 31 March 202</w:t>
      </w:r>
      <w:r w:rsidR="00CF4F56">
        <w:rPr>
          <w:rFonts w:ascii="Arial" w:hAnsi="Arial" w:cs="Arial"/>
          <w:sz w:val="22"/>
          <w:szCs w:val="22"/>
        </w:rPr>
        <w:t>5</w:t>
      </w:r>
      <w:r w:rsidR="004A45F7" w:rsidRPr="00340366">
        <w:rPr>
          <w:rFonts w:ascii="Arial" w:hAnsi="Arial" w:cs="Arial"/>
          <w:sz w:val="22"/>
          <w:szCs w:val="22"/>
        </w:rPr>
        <w:t>. The licence fee is based on the number of pupils in the school in the January of the preceding year (i.e.202</w:t>
      </w:r>
      <w:r w:rsidR="00CF4F56">
        <w:rPr>
          <w:rFonts w:ascii="Arial" w:hAnsi="Arial" w:cs="Arial"/>
          <w:sz w:val="22"/>
          <w:szCs w:val="22"/>
        </w:rPr>
        <w:t>3</w:t>
      </w:r>
      <w:r w:rsidR="004A45F7" w:rsidRPr="00340366">
        <w:rPr>
          <w:rFonts w:ascii="Arial" w:hAnsi="Arial" w:cs="Arial"/>
          <w:sz w:val="22"/>
          <w:szCs w:val="22"/>
        </w:rPr>
        <w:t xml:space="preserve">) and should be paid within 14 days. If fees are not received promptly by </w:t>
      </w:r>
      <w:proofErr w:type="gramStart"/>
      <w:r w:rsidR="004A45F7" w:rsidRPr="00340366">
        <w:rPr>
          <w:rFonts w:ascii="Arial" w:hAnsi="Arial" w:cs="Arial"/>
          <w:sz w:val="22"/>
          <w:szCs w:val="22"/>
        </w:rPr>
        <w:t>IAPS</w:t>
      </w:r>
      <w:proofErr w:type="gramEnd"/>
      <w:r w:rsidR="004A45F7" w:rsidRPr="00340366">
        <w:rPr>
          <w:rFonts w:ascii="Arial" w:hAnsi="Arial" w:cs="Arial"/>
          <w:sz w:val="22"/>
          <w:szCs w:val="22"/>
        </w:rPr>
        <w:t xml:space="preserve"> then we reserve the right to pass your account and contact details back to MPLC who will contact you directly.</w:t>
      </w:r>
    </w:p>
    <w:p w14:paraId="50975620" w14:textId="77777777" w:rsidR="004A45F7" w:rsidRPr="00340366" w:rsidRDefault="004A45F7" w:rsidP="00025C1A">
      <w:pPr>
        <w:ind w:left="1418" w:right="20" w:hanging="284"/>
        <w:jc w:val="both"/>
        <w:rPr>
          <w:rFonts w:ascii="Arial" w:hAnsi="Arial" w:cs="Arial"/>
          <w:sz w:val="22"/>
          <w:szCs w:val="22"/>
        </w:rPr>
      </w:pPr>
    </w:p>
    <w:p w14:paraId="58CFF1D9" w14:textId="059AEC1C" w:rsidR="004A45F7" w:rsidRPr="00340366" w:rsidRDefault="00340366" w:rsidP="00340366">
      <w:pPr>
        <w:suppressAutoHyphens/>
        <w:ind w:left="720" w:right="20" w:hanging="720"/>
        <w:jc w:val="both"/>
        <w:rPr>
          <w:rFonts w:ascii="Arial" w:hAnsi="Arial" w:cs="Arial"/>
          <w:sz w:val="22"/>
          <w:szCs w:val="22"/>
        </w:rPr>
      </w:pPr>
      <w:r w:rsidRPr="00340366">
        <w:rPr>
          <w:rFonts w:ascii="Arial" w:hAnsi="Arial" w:cs="Arial"/>
          <w:sz w:val="22"/>
          <w:szCs w:val="22"/>
        </w:rPr>
        <w:t>●</w:t>
      </w:r>
      <w:r w:rsidRPr="00340366">
        <w:rPr>
          <w:rFonts w:ascii="Arial" w:hAnsi="Arial" w:cs="Arial"/>
          <w:sz w:val="22"/>
          <w:szCs w:val="22"/>
        </w:rPr>
        <w:tab/>
      </w:r>
      <w:r w:rsidR="004A45F7" w:rsidRPr="00340366">
        <w:rPr>
          <w:rFonts w:ascii="Arial" w:hAnsi="Arial" w:cs="Arial"/>
          <w:sz w:val="22"/>
          <w:szCs w:val="22"/>
        </w:rPr>
        <w:t xml:space="preserve">Would you please arrange to pay the invoice by </w:t>
      </w:r>
      <w:r w:rsidR="004A45F7" w:rsidRPr="00340366">
        <w:rPr>
          <w:rFonts w:ascii="Arial" w:hAnsi="Arial" w:cs="Arial"/>
          <w:b/>
          <w:sz w:val="22"/>
          <w:szCs w:val="22"/>
        </w:rPr>
        <w:t xml:space="preserve">bank transfer to The Royal Bank of Scotland, Sort Code 16-23-15, Account Number 11757373 </w:t>
      </w:r>
      <w:r w:rsidR="004A45F7" w:rsidRPr="00340366">
        <w:rPr>
          <w:rFonts w:ascii="Arial" w:hAnsi="Arial" w:cs="Arial"/>
          <w:sz w:val="22"/>
          <w:szCs w:val="22"/>
        </w:rPr>
        <w:t xml:space="preserve">or send a </w:t>
      </w:r>
      <w:r w:rsidR="004A45F7" w:rsidRPr="00340366">
        <w:rPr>
          <w:rFonts w:ascii="Arial" w:hAnsi="Arial" w:cs="Arial"/>
          <w:b/>
          <w:sz w:val="22"/>
          <w:szCs w:val="22"/>
        </w:rPr>
        <w:t>cheque, made payable to IAPS</w:t>
      </w:r>
      <w:r w:rsidR="004A45F7" w:rsidRPr="00340366">
        <w:rPr>
          <w:rFonts w:ascii="Arial" w:hAnsi="Arial" w:cs="Arial"/>
          <w:sz w:val="22"/>
          <w:szCs w:val="22"/>
        </w:rPr>
        <w:t xml:space="preserve">, to </w:t>
      </w:r>
      <w:r w:rsidR="007F16C3" w:rsidRPr="00340366">
        <w:rPr>
          <w:rFonts w:ascii="Arial" w:hAnsi="Arial" w:cs="Arial"/>
          <w:sz w:val="22"/>
          <w:szCs w:val="22"/>
        </w:rPr>
        <w:t xml:space="preserve">Bishop’s House. Artemis Drive, </w:t>
      </w:r>
      <w:proofErr w:type="spellStart"/>
      <w:r w:rsidR="007F16C3" w:rsidRPr="00340366">
        <w:rPr>
          <w:rFonts w:ascii="Arial" w:hAnsi="Arial" w:cs="Arial"/>
          <w:sz w:val="22"/>
          <w:szCs w:val="22"/>
        </w:rPr>
        <w:t>Tachbrook</w:t>
      </w:r>
      <w:proofErr w:type="spellEnd"/>
      <w:r w:rsidR="007F16C3" w:rsidRPr="00340366">
        <w:rPr>
          <w:rFonts w:ascii="Arial" w:hAnsi="Arial" w:cs="Arial"/>
          <w:sz w:val="22"/>
          <w:szCs w:val="22"/>
        </w:rPr>
        <w:t xml:space="preserve"> Park, Warwick CV34 </w:t>
      </w:r>
      <w:r w:rsidR="006F333F">
        <w:rPr>
          <w:rFonts w:ascii="Arial" w:hAnsi="Arial" w:cs="Arial"/>
          <w:sz w:val="22"/>
          <w:szCs w:val="22"/>
        </w:rPr>
        <w:t>6</w:t>
      </w:r>
      <w:r w:rsidR="007F16C3" w:rsidRPr="00340366">
        <w:rPr>
          <w:rFonts w:ascii="Arial" w:hAnsi="Arial" w:cs="Arial"/>
          <w:sz w:val="22"/>
          <w:szCs w:val="22"/>
        </w:rPr>
        <w:t>UD</w:t>
      </w:r>
      <w:r w:rsidR="004A45F7" w:rsidRPr="00340366">
        <w:rPr>
          <w:rFonts w:ascii="Arial" w:hAnsi="Arial" w:cs="Arial"/>
          <w:sz w:val="22"/>
          <w:szCs w:val="22"/>
        </w:rPr>
        <w:t xml:space="preserve">.  With so many schools having the same, or similar, names would you please quote your account number in the details of the bank transfer or on the reverse of the cheque. </w:t>
      </w:r>
      <w:r w:rsidR="004A45F7" w:rsidRPr="00340366">
        <w:rPr>
          <w:rFonts w:ascii="Arial" w:hAnsi="Arial" w:cs="Arial"/>
          <w:b/>
          <w:sz w:val="22"/>
          <w:szCs w:val="22"/>
        </w:rPr>
        <w:t>WE DO NOT COLLECT PAYMENTS BY DIRECT DEBIT and WE DO NOT ACCEPT PAYMENT FOR LICENCES BY CREDIT OR DEBIT CARDS</w:t>
      </w:r>
      <w:r w:rsidR="004A45F7" w:rsidRPr="00340366">
        <w:rPr>
          <w:rFonts w:ascii="Arial" w:hAnsi="Arial" w:cs="Arial"/>
          <w:sz w:val="22"/>
          <w:szCs w:val="22"/>
        </w:rPr>
        <w:t>.</w:t>
      </w:r>
    </w:p>
    <w:p w14:paraId="3C7E0513" w14:textId="77777777" w:rsidR="004A45F7" w:rsidRPr="00340366" w:rsidRDefault="004A45F7" w:rsidP="00025C1A">
      <w:pPr>
        <w:pStyle w:val="ListParagraph"/>
        <w:ind w:right="20"/>
      </w:pPr>
    </w:p>
    <w:p w14:paraId="49956B51" w14:textId="7508678A" w:rsidR="004A45F7" w:rsidRPr="00340366" w:rsidRDefault="00340366" w:rsidP="00340366">
      <w:pPr>
        <w:suppressAutoHyphens/>
        <w:ind w:left="720" w:right="20" w:hanging="720"/>
        <w:jc w:val="both"/>
        <w:rPr>
          <w:rFonts w:ascii="Arial" w:hAnsi="Arial" w:cs="Arial"/>
          <w:sz w:val="22"/>
          <w:szCs w:val="22"/>
        </w:rPr>
      </w:pPr>
      <w:r w:rsidRPr="00340366">
        <w:rPr>
          <w:rFonts w:ascii="Arial" w:hAnsi="Arial" w:cs="Arial"/>
          <w:sz w:val="22"/>
          <w:szCs w:val="22"/>
        </w:rPr>
        <w:t>●</w:t>
      </w:r>
      <w:r w:rsidRPr="00340366">
        <w:rPr>
          <w:rFonts w:ascii="Arial" w:hAnsi="Arial" w:cs="Arial"/>
          <w:sz w:val="22"/>
          <w:szCs w:val="22"/>
        </w:rPr>
        <w:tab/>
      </w:r>
      <w:r w:rsidR="004A45F7" w:rsidRPr="00340366">
        <w:rPr>
          <w:rFonts w:ascii="Arial" w:hAnsi="Arial" w:cs="Arial"/>
          <w:sz w:val="22"/>
          <w:szCs w:val="22"/>
        </w:rPr>
        <w:t>The specially agreed IAPS annual tariff for the MPLC Umbrella Licence is £</w:t>
      </w:r>
      <w:r w:rsidR="00CF4F56">
        <w:rPr>
          <w:rFonts w:ascii="Arial" w:hAnsi="Arial" w:cs="Arial"/>
          <w:sz w:val="22"/>
          <w:szCs w:val="22"/>
        </w:rPr>
        <w:t>94.56</w:t>
      </w:r>
      <w:r w:rsidR="004A45F7" w:rsidRPr="00340366">
        <w:rPr>
          <w:rFonts w:ascii="Arial" w:hAnsi="Arial" w:cs="Arial"/>
          <w:sz w:val="22"/>
          <w:szCs w:val="22"/>
        </w:rPr>
        <w:t xml:space="preserve"> + VAT for up to 300 pupils, £1</w:t>
      </w:r>
      <w:r w:rsidR="00CF4F56">
        <w:rPr>
          <w:rFonts w:ascii="Arial" w:hAnsi="Arial" w:cs="Arial"/>
          <w:sz w:val="22"/>
          <w:szCs w:val="22"/>
        </w:rPr>
        <w:t>33.98</w:t>
      </w:r>
      <w:r w:rsidR="004A45F7" w:rsidRPr="00340366">
        <w:rPr>
          <w:rFonts w:ascii="Arial" w:hAnsi="Arial" w:cs="Arial"/>
          <w:sz w:val="22"/>
          <w:szCs w:val="22"/>
        </w:rPr>
        <w:t xml:space="preserve"> + VAT for 301 to 1000 pupils and £1</w:t>
      </w:r>
      <w:r w:rsidR="00CF4F56">
        <w:rPr>
          <w:rFonts w:ascii="Arial" w:hAnsi="Arial" w:cs="Arial"/>
          <w:sz w:val="22"/>
          <w:szCs w:val="22"/>
        </w:rPr>
        <w:t>73.36</w:t>
      </w:r>
      <w:r w:rsidR="004A45F7" w:rsidRPr="00340366">
        <w:rPr>
          <w:rFonts w:ascii="Arial" w:hAnsi="Arial" w:cs="Arial"/>
          <w:sz w:val="22"/>
          <w:szCs w:val="22"/>
        </w:rPr>
        <w:t xml:space="preserve"> + VAT for 1001 to 5000 pupils. If you have any queries about the </w:t>
      </w:r>
      <w:proofErr w:type="gramStart"/>
      <w:r w:rsidR="004A45F7" w:rsidRPr="00340366">
        <w:rPr>
          <w:rFonts w:ascii="Arial" w:hAnsi="Arial" w:cs="Arial"/>
          <w:sz w:val="22"/>
          <w:szCs w:val="22"/>
        </w:rPr>
        <w:t>Licence</w:t>
      </w:r>
      <w:proofErr w:type="gramEnd"/>
      <w:r w:rsidR="004A45F7" w:rsidRPr="00340366">
        <w:rPr>
          <w:rFonts w:ascii="Arial" w:hAnsi="Arial" w:cs="Arial"/>
          <w:sz w:val="22"/>
          <w:szCs w:val="22"/>
        </w:rPr>
        <w:t xml:space="preserve"> please contact IAPS in the first instance on 01926 461506 or email </w:t>
      </w:r>
      <w:hyperlink r:id="rId11" w:history="1">
        <w:r w:rsidR="004A45F7" w:rsidRPr="00340366">
          <w:rPr>
            <w:rStyle w:val="Hyperlink"/>
            <w:rFonts w:ascii="Arial" w:hAnsi="Arial" w:cs="Arial"/>
            <w:sz w:val="22"/>
            <w:szCs w:val="22"/>
          </w:rPr>
          <w:t>accounts@iaps.uk</w:t>
        </w:r>
      </w:hyperlink>
      <w:r w:rsidR="004A45F7" w:rsidRPr="00340366">
        <w:rPr>
          <w:rFonts w:ascii="Arial" w:hAnsi="Arial" w:cs="Arial"/>
          <w:sz w:val="22"/>
          <w:szCs w:val="22"/>
        </w:rPr>
        <w:t xml:space="preserve"> </w:t>
      </w:r>
    </w:p>
    <w:p w14:paraId="0442CBDC" w14:textId="77777777" w:rsidR="004A45F7" w:rsidRPr="00340366" w:rsidRDefault="004A45F7" w:rsidP="00025C1A">
      <w:pPr>
        <w:pStyle w:val="ListParagraph"/>
        <w:ind w:right="20"/>
      </w:pPr>
    </w:p>
    <w:p w14:paraId="11936AB3" w14:textId="0D04DED4" w:rsidR="004A45F7" w:rsidRPr="00340366" w:rsidRDefault="00340366" w:rsidP="00340366">
      <w:pPr>
        <w:suppressAutoHyphens/>
        <w:ind w:left="720" w:right="20" w:hanging="720"/>
        <w:jc w:val="both"/>
        <w:rPr>
          <w:rFonts w:ascii="Arial" w:hAnsi="Arial" w:cs="Arial"/>
          <w:sz w:val="22"/>
          <w:szCs w:val="22"/>
        </w:rPr>
      </w:pPr>
      <w:r w:rsidRPr="00340366">
        <w:rPr>
          <w:rFonts w:ascii="Arial" w:hAnsi="Arial" w:cs="Arial"/>
          <w:sz w:val="22"/>
          <w:szCs w:val="22"/>
        </w:rPr>
        <w:t>●</w:t>
      </w:r>
      <w:r w:rsidRPr="00340366">
        <w:rPr>
          <w:rFonts w:ascii="Arial" w:hAnsi="Arial" w:cs="Arial"/>
          <w:sz w:val="22"/>
          <w:szCs w:val="22"/>
        </w:rPr>
        <w:tab/>
      </w:r>
      <w:r w:rsidR="004A45F7" w:rsidRPr="00340366">
        <w:rPr>
          <w:rFonts w:ascii="Arial" w:hAnsi="Arial" w:cs="Arial"/>
          <w:sz w:val="22"/>
          <w:szCs w:val="22"/>
        </w:rPr>
        <w:t>Our Data Retention Policy and Privacy Notice may be found on our website www.iaps.uk</w:t>
      </w:r>
    </w:p>
    <w:p w14:paraId="6908F92C" w14:textId="77777777" w:rsidR="00423CA1" w:rsidRPr="00340366" w:rsidRDefault="00423CA1" w:rsidP="00025C1A">
      <w:pPr>
        <w:tabs>
          <w:tab w:val="left" w:pos="10773"/>
        </w:tabs>
        <w:ind w:left="709" w:right="20"/>
        <w:rPr>
          <w:rFonts w:ascii="Arial" w:hAnsi="Arial" w:cs="Arial"/>
          <w:b/>
          <w:sz w:val="22"/>
          <w:szCs w:val="22"/>
        </w:rPr>
      </w:pPr>
    </w:p>
    <w:p w14:paraId="37AB873B" w14:textId="77777777" w:rsidR="00423CA1" w:rsidRPr="00340366" w:rsidRDefault="00423CA1" w:rsidP="00025C1A">
      <w:pPr>
        <w:tabs>
          <w:tab w:val="left" w:pos="10773"/>
        </w:tabs>
        <w:ind w:left="709" w:right="20"/>
        <w:rPr>
          <w:rFonts w:ascii="Arial" w:hAnsi="Arial" w:cs="Arial"/>
          <w:b/>
          <w:sz w:val="22"/>
          <w:szCs w:val="22"/>
        </w:rPr>
      </w:pPr>
    </w:p>
    <w:p w14:paraId="39DD3AA3" w14:textId="771F578D" w:rsidR="00DE1F16" w:rsidRPr="00340366" w:rsidRDefault="00DE1F16" w:rsidP="00025C1A">
      <w:pPr>
        <w:pStyle w:val="ListParagraph"/>
        <w:tabs>
          <w:tab w:val="left" w:pos="10440"/>
        </w:tabs>
        <w:ind w:left="1069" w:right="20"/>
        <w:rPr>
          <w:lang w:eastAsia="en-US"/>
        </w:rPr>
      </w:pPr>
    </w:p>
    <w:p w14:paraId="086EC259" w14:textId="1C228935" w:rsidR="00DE1F16" w:rsidRPr="00340366" w:rsidRDefault="00DE1F16" w:rsidP="00025C1A">
      <w:pPr>
        <w:pStyle w:val="ListParagraph"/>
        <w:tabs>
          <w:tab w:val="left" w:pos="10440"/>
        </w:tabs>
        <w:ind w:left="1069" w:right="20"/>
        <w:rPr>
          <w:lang w:eastAsia="en-US"/>
        </w:rPr>
      </w:pPr>
    </w:p>
    <w:p w14:paraId="73F6648F" w14:textId="4E7CA587" w:rsidR="00DE1F16" w:rsidRPr="00340366" w:rsidRDefault="00DE1F16" w:rsidP="00DE1F16">
      <w:pPr>
        <w:pStyle w:val="ListParagraph"/>
        <w:tabs>
          <w:tab w:val="left" w:pos="10440"/>
        </w:tabs>
        <w:ind w:left="1069" w:right="1800"/>
        <w:rPr>
          <w:lang w:eastAsia="en-US"/>
        </w:rPr>
      </w:pPr>
    </w:p>
    <w:p w14:paraId="1EE71552" w14:textId="2229A622" w:rsidR="00DE1F16" w:rsidRPr="00340366" w:rsidRDefault="00DE1F16" w:rsidP="00DE1F16">
      <w:pPr>
        <w:pStyle w:val="ListParagraph"/>
        <w:tabs>
          <w:tab w:val="left" w:pos="10440"/>
        </w:tabs>
        <w:ind w:left="1069" w:right="1800"/>
        <w:rPr>
          <w:lang w:eastAsia="en-US"/>
        </w:rPr>
      </w:pPr>
    </w:p>
    <w:p w14:paraId="32D73ACC" w14:textId="05F772CA" w:rsidR="00DE1F16" w:rsidRPr="00340366" w:rsidRDefault="00DE1F16" w:rsidP="00DE1F16">
      <w:pPr>
        <w:pStyle w:val="ListParagraph"/>
        <w:tabs>
          <w:tab w:val="left" w:pos="10440"/>
        </w:tabs>
        <w:ind w:left="1069" w:right="1800"/>
        <w:rPr>
          <w:lang w:eastAsia="en-US"/>
        </w:rPr>
      </w:pPr>
    </w:p>
    <w:p w14:paraId="00FB5839" w14:textId="457435F5" w:rsidR="00DE1F16" w:rsidRPr="00340366" w:rsidRDefault="00DE1F16" w:rsidP="00DE1F16">
      <w:pPr>
        <w:pStyle w:val="ListParagraph"/>
        <w:tabs>
          <w:tab w:val="left" w:pos="10440"/>
        </w:tabs>
        <w:ind w:left="1069" w:right="1800"/>
        <w:rPr>
          <w:lang w:eastAsia="en-US"/>
        </w:rPr>
      </w:pPr>
    </w:p>
    <w:p w14:paraId="1646DB23" w14:textId="77777777" w:rsidR="00DE1F16" w:rsidRPr="00025C1A" w:rsidRDefault="00DE1F16" w:rsidP="00DE1F16">
      <w:pPr>
        <w:pStyle w:val="ListParagraph"/>
        <w:tabs>
          <w:tab w:val="left" w:pos="10440"/>
        </w:tabs>
        <w:ind w:left="1069" w:right="1800"/>
        <w:rPr>
          <w:lang w:eastAsia="en-US"/>
        </w:rPr>
      </w:pPr>
    </w:p>
    <w:p w14:paraId="3440C00B" w14:textId="77777777" w:rsidR="00DE1F16" w:rsidRPr="00025C1A" w:rsidRDefault="00DE1F16" w:rsidP="00DE1F16">
      <w:pPr>
        <w:pStyle w:val="ListParagraph"/>
        <w:tabs>
          <w:tab w:val="left" w:pos="10440"/>
        </w:tabs>
        <w:ind w:left="1069" w:right="1800"/>
        <w:rPr>
          <w:lang w:eastAsia="en-US"/>
        </w:rPr>
      </w:pPr>
    </w:p>
    <w:p w14:paraId="675BE50D" w14:textId="77777777" w:rsidR="00DE1F16" w:rsidRPr="00025C1A" w:rsidRDefault="00DE1F16" w:rsidP="00DE1F16">
      <w:pPr>
        <w:pStyle w:val="ListParagraph"/>
        <w:tabs>
          <w:tab w:val="left" w:pos="10440"/>
        </w:tabs>
        <w:ind w:left="1069" w:right="1800"/>
        <w:rPr>
          <w:rStyle w:val="Hyperlink"/>
        </w:rPr>
      </w:pPr>
    </w:p>
    <w:p w14:paraId="4B6F0AD3" w14:textId="77777777" w:rsidR="00DE1F16" w:rsidRPr="00025C1A" w:rsidRDefault="00DE1F16" w:rsidP="00DE1F16">
      <w:pPr>
        <w:pStyle w:val="ListParagraph"/>
      </w:pPr>
    </w:p>
    <w:p w14:paraId="7DFF1817" w14:textId="77777777" w:rsidR="00DE1F16" w:rsidRPr="00025C1A" w:rsidRDefault="00DE1F16" w:rsidP="00DE1F16">
      <w:pPr>
        <w:tabs>
          <w:tab w:val="left" w:pos="10440"/>
        </w:tabs>
        <w:ind w:right="1800"/>
        <w:rPr>
          <w:rFonts w:ascii="Arial" w:hAnsi="Arial" w:cs="Arial"/>
          <w:sz w:val="22"/>
          <w:szCs w:val="22"/>
        </w:rPr>
      </w:pPr>
      <w:r w:rsidRPr="00025C1A">
        <w:rPr>
          <w:rFonts w:ascii="Arial" w:hAnsi="Arial" w:cs="Arial"/>
          <w:sz w:val="22"/>
          <w:szCs w:val="22"/>
        </w:rPr>
        <w:tab/>
      </w:r>
    </w:p>
    <w:p w14:paraId="3E4C2996" w14:textId="77777777" w:rsidR="00DE1F16" w:rsidRPr="00025C1A" w:rsidRDefault="00DE1F16" w:rsidP="00DE1F16">
      <w:pPr>
        <w:tabs>
          <w:tab w:val="left" w:pos="10440"/>
        </w:tabs>
        <w:ind w:right="1800"/>
        <w:rPr>
          <w:rFonts w:ascii="Arial" w:hAnsi="Arial" w:cs="Arial"/>
          <w:sz w:val="22"/>
          <w:szCs w:val="22"/>
        </w:rPr>
      </w:pPr>
      <w:r w:rsidRPr="00025C1A">
        <w:rPr>
          <w:rFonts w:ascii="Arial" w:hAnsi="Arial" w:cs="Arial"/>
          <w:sz w:val="22"/>
          <w:szCs w:val="22"/>
        </w:rPr>
        <w:tab/>
      </w:r>
    </w:p>
    <w:p w14:paraId="0AE42375" w14:textId="77777777" w:rsidR="00DE1F16" w:rsidRPr="00025C1A" w:rsidRDefault="00DE1F16" w:rsidP="00DE1F16">
      <w:pPr>
        <w:tabs>
          <w:tab w:val="left" w:pos="10440"/>
        </w:tabs>
        <w:ind w:right="1800"/>
        <w:rPr>
          <w:rFonts w:ascii="Arial" w:hAnsi="Arial" w:cs="Arial"/>
          <w:sz w:val="22"/>
          <w:szCs w:val="22"/>
        </w:rPr>
      </w:pPr>
      <w:r w:rsidRPr="00025C1A">
        <w:rPr>
          <w:rFonts w:ascii="Arial" w:hAnsi="Arial" w:cs="Arial"/>
          <w:sz w:val="22"/>
          <w:szCs w:val="22"/>
        </w:rPr>
        <w:t xml:space="preserve">     </w:t>
      </w:r>
    </w:p>
    <w:p w14:paraId="6D30E950" w14:textId="77777777" w:rsidR="00DE1F16" w:rsidRPr="00025C1A" w:rsidRDefault="00DE1F16" w:rsidP="00DE1F16">
      <w:pPr>
        <w:pStyle w:val="BodyText"/>
      </w:pPr>
    </w:p>
    <w:p w14:paraId="25CCEF4D" w14:textId="5F3542C5" w:rsidR="00116FE3" w:rsidRPr="00025C1A" w:rsidRDefault="00116FE3" w:rsidP="00FE01F7">
      <w:pPr>
        <w:rPr>
          <w:rFonts w:ascii="Arial" w:hAnsi="Arial" w:cs="Arial"/>
          <w:sz w:val="22"/>
          <w:szCs w:val="22"/>
        </w:rPr>
      </w:pPr>
    </w:p>
    <w:sectPr w:rsidR="00116FE3" w:rsidRPr="00025C1A" w:rsidSect="000B3043">
      <w:headerReference w:type="default" r:id="rId12"/>
      <w:pgSz w:w="11900" w:h="16840"/>
      <w:pgMar w:top="1440" w:right="1440" w:bottom="1440" w:left="1440" w:header="567"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180648" w14:textId="77777777" w:rsidR="000B3043" w:rsidRDefault="000B3043" w:rsidP="00FF45DD">
      <w:r>
        <w:separator/>
      </w:r>
    </w:p>
  </w:endnote>
  <w:endnote w:type="continuationSeparator" w:id="0">
    <w:p w14:paraId="45514948" w14:textId="77777777" w:rsidR="000B3043" w:rsidRDefault="000B3043" w:rsidP="00FF4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D8159A" w14:textId="77777777" w:rsidR="000B3043" w:rsidRDefault="000B3043" w:rsidP="00FF45DD">
      <w:r>
        <w:separator/>
      </w:r>
    </w:p>
  </w:footnote>
  <w:footnote w:type="continuationSeparator" w:id="0">
    <w:p w14:paraId="20D14CB3" w14:textId="77777777" w:rsidR="000B3043" w:rsidRDefault="000B3043" w:rsidP="00FF45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6E798" w14:textId="77777777" w:rsidR="00FF45DD" w:rsidRDefault="00FF45DD" w:rsidP="00116FE3">
    <w:pPr>
      <w:pStyle w:val="Header"/>
      <w:tabs>
        <w:tab w:val="clear" w:pos="4320"/>
        <w:tab w:val="clear" w:pos="8640"/>
        <w:tab w:val="center" w:pos="4140"/>
        <w:tab w:val="right" w:pos="8370"/>
      </w:tabs>
    </w:pPr>
    <w:r>
      <w:rPr>
        <w:noProof/>
        <w:lang w:val="en-US"/>
      </w:rPr>
      <w:drawing>
        <wp:anchor distT="0" distB="0" distL="114300" distR="114300" simplePos="0" relativeHeight="251658240" behindDoc="1" locked="0" layoutInCell="1" allowOverlap="1" wp14:anchorId="7FD58D38" wp14:editId="515ED643">
          <wp:simplePos x="0" y="0"/>
          <wp:positionH relativeFrom="column">
            <wp:posOffset>-763905</wp:posOffset>
          </wp:positionH>
          <wp:positionV relativeFrom="paragraph">
            <wp:posOffset>-359410</wp:posOffset>
          </wp:positionV>
          <wp:extent cx="7550427" cy="10680065"/>
          <wp:effectExtent l="0" t="0" r="0" b="6985"/>
          <wp:wrapNone/>
          <wp:docPr id="1" name="Picture 1" descr="Groups:workgroup:dropbox:Gerard:Gerard MAIL TO SEND:IAPS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ps:workgroup:dropbox:Gerard:Gerard MAIL TO SEND:IAPS Letter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427" cy="106800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5BDFE" w14:textId="7CC728B8" w:rsidR="00025C1A" w:rsidRDefault="00025C1A" w:rsidP="00116FE3">
    <w:pPr>
      <w:pStyle w:val="Header"/>
      <w:tabs>
        <w:tab w:val="clear" w:pos="4320"/>
        <w:tab w:val="clear" w:pos="8640"/>
        <w:tab w:val="center" w:pos="4140"/>
        <w:tab w:val="right" w:pos="83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121321"/>
    <w:multiLevelType w:val="multilevel"/>
    <w:tmpl w:val="3AB0F23E"/>
    <w:lvl w:ilvl="0">
      <w:numFmt w:val="bullet"/>
      <w:lvlText w:val=""/>
      <w:lvlJc w:val="left"/>
      <w:pPr>
        <w:ind w:left="-1764" w:hanging="360"/>
      </w:pPr>
      <w:rPr>
        <w:rFonts w:ascii="Symbol" w:hAnsi="Symbol"/>
      </w:rPr>
    </w:lvl>
    <w:lvl w:ilvl="1">
      <w:numFmt w:val="bullet"/>
      <w:lvlText w:val="o"/>
      <w:lvlJc w:val="left"/>
      <w:pPr>
        <w:ind w:left="-1044" w:hanging="360"/>
      </w:pPr>
      <w:rPr>
        <w:rFonts w:ascii="Courier New" w:hAnsi="Courier New" w:cs="Courier New"/>
      </w:rPr>
    </w:lvl>
    <w:lvl w:ilvl="2">
      <w:numFmt w:val="bullet"/>
      <w:lvlText w:val=""/>
      <w:lvlJc w:val="left"/>
      <w:pPr>
        <w:ind w:left="-324" w:hanging="360"/>
      </w:pPr>
      <w:rPr>
        <w:rFonts w:ascii="Wingdings" w:hAnsi="Wingdings"/>
      </w:rPr>
    </w:lvl>
    <w:lvl w:ilvl="3">
      <w:numFmt w:val="bullet"/>
      <w:lvlText w:val=""/>
      <w:lvlJc w:val="left"/>
      <w:pPr>
        <w:ind w:left="396" w:hanging="360"/>
      </w:pPr>
      <w:rPr>
        <w:rFonts w:ascii="Symbol" w:hAnsi="Symbol"/>
      </w:rPr>
    </w:lvl>
    <w:lvl w:ilvl="4">
      <w:numFmt w:val="bullet"/>
      <w:lvlText w:val="o"/>
      <w:lvlJc w:val="left"/>
      <w:pPr>
        <w:ind w:left="1116" w:hanging="360"/>
      </w:pPr>
      <w:rPr>
        <w:rFonts w:ascii="Courier New" w:hAnsi="Courier New" w:cs="Courier New"/>
      </w:rPr>
    </w:lvl>
    <w:lvl w:ilvl="5">
      <w:numFmt w:val="bullet"/>
      <w:lvlText w:val=""/>
      <w:lvlJc w:val="left"/>
      <w:pPr>
        <w:ind w:left="1836" w:hanging="360"/>
      </w:pPr>
      <w:rPr>
        <w:rFonts w:ascii="Wingdings" w:hAnsi="Wingdings"/>
      </w:rPr>
    </w:lvl>
    <w:lvl w:ilvl="6">
      <w:numFmt w:val="bullet"/>
      <w:lvlText w:val=""/>
      <w:lvlJc w:val="left"/>
      <w:pPr>
        <w:ind w:left="2556" w:hanging="360"/>
      </w:pPr>
      <w:rPr>
        <w:rFonts w:ascii="Symbol" w:hAnsi="Symbol"/>
      </w:rPr>
    </w:lvl>
    <w:lvl w:ilvl="7">
      <w:numFmt w:val="bullet"/>
      <w:lvlText w:val="o"/>
      <w:lvlJc w:val="left"/>
      <w:pPr>
        <w:ind w:left="3276" w:hanging="360"/>
      </w:pPr>
      <w:rPr>
        <w:rFonts w:ascii="Courier New" w:hAnsi="Courier New" w:cs="Courier New"/>
      </w:rPr>
    </w:lvl>
    <w:lvl w:ilvl="8">
      <w:numFmt w:val="bullet"/>
      <w:lvlText w:val=""/>
      <w:lvlJc w:val="left"/>
      <w:pPr>
        <w:ind w:left="3996" w:hanging="360"/>
      </w:pPr>
      <w:rPr>
        <w:rFonts w:ascii="Wingdings" w:hAnsi="Wingdings"/>
      </w:rPr>
    </w:lvl>
  </w:abstractNum>
  <w:abstractNum w:abstractNumId="1" w15:restartNumberingAfterBreak="0">
    <w:nsid w:val="718F3D6D"/>
    <w:multiLevelType w:val="hybridMultilevel"/>
    <w:tmpl w:val="4F389A70"/>
    <w:lvl w:ilvl="0" w:tplc="514AD760">
      <w:start w:val="1"/>
      <w:numFmt w:val="decimal"/>
      <w:lvlText w:val="%1."/>
      <w:lvlJc w:val="left"/>
      <w:pPr>
        <w:ind w:left="1069" w:hanging="360"/>
      </w:pPr>
      <w:rPr>
        <w:color w:val="auto"/>
        <w:sz w:val="20"/>
        <w:szCs w:val="20"/>
      </w:r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num w:numId="1" w16cid:durableId="9373729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33221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5DD"/>
    <w:rsid w:val="00025C1A"/>
    <w:rsid w:val="000B3043"/>
    <w:rsid w:val="00116FE3"/>
    <w:rsid w:val="00155295"/>
    <w:rsid w:val="00340366"/>
    <w:rsid w:val="00423CA1"/>
    <w:rsid w:val="004A45F7"/>
    <w:rsid w:val="005921E7"/>
    <w:rsid w:val="00653696"/>
    <w:rsid w:val="006F333F"/>
    <w:rsid w:val="007F16C3"/>
    <w:rsid w:val="00826C3B"/>
    <w:rsid w:val="009E12CB"/>
    <w:rsid w:val="00CC7D72"/>
    <w:rsid w:val="00CF4F56"/>
    <w:rsid w:val="00D9295C"/>
    <w:rsid w:val="00DE1F16"/>
    <w:rsid w:val="00DE2D89"/>
    <w:rsid w:val="00FE01F7"/>
    <w:rsid w:val="00FF45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E7FBA81"/>
  <w14:defaultImageDpi w14:val="300"/>
  <w15:docId w15:val="{49F08192-E5CB-40A9-9491-8C2DD2F9F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11537"/>
    <w:rPr>
      <w:rFonts w:ascii="Lucida Grande" w:hAnsi="Lucida Grande"/>
      <w:sz w:val="18"/>
      <w:szCs w:val="18"/>
    </w:rPr>
  </w:style>
  <w:style w:type="paragraph" w:styleId="Header">
    <w:name w:val="header"/>
    <w:basedOn w:val="Normal"/>
    <w:link w:val="HeaderChar"/>
    <w:uiPriority w:val="99"/>
    <w:unhideWhenUsed/>
    <w:rsid w:val="00FF45DD"/>
    <w:pPr>
      <w:tabs>
        <w:tab w:val="center" w:pos="4320"/>
        <w:tab w:val="right" w:pos="8640"/>
      </w:tabs>
    </w:pPr>
  </w:style>
  <w:style w:type="character" w:customStyle="1" w:styleId="HeaderChar">
    <w:name w:val="Header Char"/>
    <w:basedOn w:val="DefaultParagraphFont"/>
    <w:link w:val="Header"/>
    <w:uiPriority w:val="99"/>
    <w:rsid w:val="00FF45DD"/>
    <w:rPr>
      <w:sz w:val="24"/>
      <w:szCs w:val="24"/>
      <w:lang w:val="en-GB" w:eastAsia="en-US"/>
    </w:rPr>
  </w:style>
  <w:style w:type="paragraph" w:styleId="Footer">
    <w:name w:val="footer"/>
    <w:basedOn w:val="Normal"/>
    <w:link w:val="FooterChar"/>
    <w:uiPriority w:val="99"/>
    <w:unhideWhenUsed/>
    <w:rsid w:val="00FF45DD"/>
    <w:pPr>
      <w:tabs>
        <w:tab w:val="center" w:pos="4320"/>
        <w:tab w:val="right" w:pos="8640"/>
      </w:tabs>
    </w:pPr>
  </w:style>
  <w:style w:type="character" w:customStyle="1" w:styleId="FooterChar">
    <w:name w:val="Footer Char"/>
    <w:basedOn w:val="DefaultParagraphFont"/>
    <w:link w:val="Footer"/>
    <w:uiPriority w:val="99"/>
    <w:rsid w:val="00FF45DD"/>
    <w:rPr>
      <w:sz w:val="24"/>
      <w:szCs w:val="24"/>
      <w:lang w:val="en-GB" w:eastAsia="en-US"/>
    </w:rPr>
  </w:style>
  <w:style w:type="paragraph" w:styleId="BodyText">
    <w:name w:val="Body Text"/>
    <w:basedOn w:val="Normal"/>
    <w:link w:val="BodyTextChar"/>
    <w:uiPriority w:val="1"/>
    <w:qFormat/>
    <w:rsid w:val="00DE1F16"/>
    <w:pPr>
      <w:widowControl w:val="0"/>
      <w:autoSpaceDE w:val="0"/>
      <w:autoSpaceDN w:val="0"/>
    </w:pPr>
    <w:rPr>
      <w:rFonts w:ascii="Arial" w:eastAsia="Arial" w:hAnsi="Arial" w:cs="Arial"/>
      <w:sz w:val="22"/>
      <w:szCs w:val="22"/>
      <w:lang w:eastAsia="en-GB" w:bidi="en-GB"/>
    </w:rPr>
  </w:style>
  <w:style w:type="character" w:customStyle="1" w:styleId="BodyTextChar">
    <w:name w:val="Body Text Char"/>
    <w:basedOn w:val="DefaultParagraphFont"/>
    <w:link w:val="BodyText"/>
    <w:uiPriority w:val="1"/>
    <w:rsid w:val="00DE1F16"/>
    <w:rPr>
      <w:rFonts w:ascii="Arial" w:eastAsia="Arial" w:hAnsi="Arial" w:cs="Arial"/>
      <w:sz w:val="22"/>
      <w:szCs w:val="22"/>
      <w:lang w:val="en-GB" w:eastAsia="en-GB" w:bidi="en-GB"/>
    </w:rPr>
  </w:style>
  <w:style w:type="paragraph" w:styleId="ListParagraph">
    <w:name w:val="List Paragraph"/>
    <w:basedOn w:val="Normal"/>
    <w:qFormat/>
    <w:rsid w:val="00DE1F16"/>
    <w:pPr>
      <w:widowControl w:val="0"/>
      <w:autoSpaceDE w:val="0"/>
      <w:autoSpaceDN w:val="0"/>
      <w:spacing w:before="64"/>
      <w:ind w:left="1233" w:hanging="567"/>
    </w:pPr>
    <w:rPr>
      <w:rFonts w:ascii="Arial" w:eastAsia="Arial" w:hAnsi="Arial" w:cs="Arial"/>
      <w:sz w:val="22"/>
      <w:szCs w:val="22"/>
      <w:lang w:eastAsia="en-GB" w:bidi="en-GB"/>
    </w:rPr>
  </w:style>
  <w:style w:type="character" w:styleId="Hyperlink">
    <w:name w:val="Hyperlink"/>
    <w:basedOn w:val="DefaultParagraphFont"/>
    <w:unhideWhenUsed/>
    <w:rsid w:val="00DE1F16"/>
    <w:rPr>
      <w:color w:val="0000FF" w:themeColor="hyperlink"/>
      <w:u w:val="single"/>
    </w:rPr>
  </w:style>
  <w:style w:type="table" w:styleId="TableGrid">
    <w:name w:val="Table Grid"/>
    <w:basedOn w:val="TableNormal"/>
    <w:uiPriority w:val="59"/>
    <w:rsid w:val="00DE1F16"/>
    <w:rPr>
      <w:rFonts w:asciiTheme="minorHAnsi" w:eastAsiaTheme="minorHAnsi" w:hAnsiTheme="minorHAnsi" w:cstheme="minorBid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26C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lmbank.co.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counts@iaps.uk" TargetMode="External"/><Relationship Id="rId5" Type="http://schemas.openxmlformats.org/officeDocument/2006/relationships/webSettings" Target="webSettings.xml"/><Relationship Id="rId10" Type="http://schemas.openxmlformats.org/officeDocument/2006/relationships/hyperlink" Target="http://www.themplc.co.u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B4069-187E-924F-8705-75A03EC8E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603</Words>
  <Characters>3441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a trouble halved</Company>
  <LinksUpToDate>false</LinksUpToDate>
  <CharactersWithSpaces>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Smith</dc:creator>
  <cp:keywords/>
  <dc:description/>
  <cp:lastModifiedBy>Teresa Young</cp:lastModifiedBy>
  <cp:revision>6</cp:revision>
  <cp:lastPrinted>2022-03-16T09:33:00Z</cp:lastPrinted>
  <dcterms:created xsi:type="dcterms:W3CDTF">2022-03-16T09:34:00Z</dcterms:created>
  <dcterms:modified xsi:type="dcterms:W3CDTF">2024-04-02T09:47:00Z</dcterms:modified>
</cp:coreProperties>
</file>